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2">
      <w:pPr>
        <w:rPr/>
      </w:pPr>
      <w:r w:rsidDel="00000000" w:rsidR="00000000" w:rsidRPr="00000000">
        <w:rPr>
          <w:rtl w:val="0"/>
        </w:rPr>
        <w:tab/>
        <w:tab/>
        <w:tab/>
      </w:r>
    </w:p>
    <w:p w:rsidR="00000000" w:rsidDel="00000000" w:rsidP="00000000" w:rsidRDefault="00000000" w:rsidRPr="00000000" w14:paraId="00000003">
      <w:pPr>
        <w:rPr/>
      </w:pPr>
      <w:r w:rsidDel="00000000" w:rsidR="00000000" w:rsidRPr="00000000">
        <w:rPr>
          <w:rtl w:val="0"/>
        </w:rPr>
        <w:tab/>
        <w:tab/>
        <w:tab/>
        <w:tab/>
      </w:r>
    </w:p>
    <w:p w:rsidR="00000000" w:rsidDel="00000000" w:rsidP="00000000" w:rsidRDefault="00000000" w:rsidRPr="00000000" w14:paraId="00000004">
      <w:pPr>
        <w:rPr/>
      </w:pPr>
      <w:r w:rsidDel="00000000" w:rsidR="00000000" w:rsidRPr="00000000">
        <w:rPr>
          <w:rtl w:val="0"/>
        </w:rPr>
        <w:tab/>
        <w:tab/>
        <w:tab/>
        <w:tab/>
        <w:tab/>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ab/>
        <w:tab/>
        <w:tab/>
        <w:tab/>
        <w:tab/>
      </w:r>
    </w:p>
    <w:p w:rsidR="00000000" w:rsidDel="00000000" w:rsidP="00000000" w:rsidRDefault="00000000" w:rsidRPr="00000000" w14:paraId="0000000F">
      <w:pP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10">
      <w:pPr>
        <w:spacing w:after="240" w:before="240" w:lineRule="auto"/>
        <w:jc w:val="center"/>
        <w:rPr>
          <w:sz w:val="24"/>
          <w:szCs w:val="24"/>
        </w:rPr>
      </w:pPr>
      <w:r w:rsidDel="00000000" w:rsidR="00000000" w:rsidRPr="00000000">
        <w:rPr>
          <w:sz w:val="24"/>
          <w:szCs w:val="24"/>
          <w:rtl w:val="0"/>
        </w:rPr>
        <w:t xml:space="preserve">Candidate Code </w:t>
      </w:r>
    </w:p>
    <w:p w:rsidR="00000000" w:rsidDel="00000000" w:rsidP="00000000" w:rsidRDefault="00000000" w:rsidRPr="00000000" w14:paraId="00000011">
      <w:pPr>
        <w:spacing w:after="240" w:before="240" w:lineRule="auto"/>
        <w:jc w:val="center"/>
        <w:rPr>
          <w:sz w:val="24"/>
          <w:szCs w:val="24"/>
        </w:rPr>
      </w:pPr>
      <w:r w:rsidDel="00000000" w:rsidR="00000000" w:rsidRPr="00000000">
        <w:rPr>
          <w:sz w:val="24"/>
          <w:szCs w:val="24"/>
          <w:rtl w:val="0"/>
        </w:rPr>
        <w:t xml:space="preserve">DP Theatre HL</w:t>
      </w:r>
    </w:p>
    <w:p w:rsidR="00000000" w:rsidDel="00000000" w:rsidP="00000000" w:rsidRDefault="00000000" w:rsidRPr="00000000" w14:paraId="00000012">
      <w:pPr>
        <w:spacing w:after="240" w:before="240" w:lineRule="auto"/>
        <w:jc w:val="center"/>
        <w:rPr>
          <w:sz w:val="24"/>
          <w:szCs w:val="24"/>
        </w:rPr>
      </w:pPr>
      <w:r w:rsidDel="00000000" w:rsidR="00000000" w:rsidRPr="00000000">
        <w:rPr>
          <w:sz w:val="24"/>
          <w:szCs w:val="24"/>
          <w:rtl w:val="0"/>
        </w:rPr>
        <w:t xml:space="preserve">May 2024</w:t>
      </w:r>
    </w:p>
    <w:p w:rsidR="00000000" w:rsidDel="00000000" w:rsidP="00000000" w:rsidRDefault="00000000" w:rsidRPr="00000000" w14:paraId="00000013">
      <w:pPr>
        <w:spacing w:after="240" w:before="240" w:lineRule="auto"/>
        <w:jc w:val="center"/>
        <w:rPr>
          <w:sz w:val="24"/>
          <w:szCs w:val="24"/>
        </w:rPr>
      </w:pPr>
      <w:r w:rsidDel="00000000" w:rsidR="00000000" w:rsidRPr="00000000">
        <w:rPr>
          <w:sz w:val="24"/>
          <w:szCs w:val="24"/>
          <w:rtl w:val="0"/>
        </w:rPr>
        <w:t xml:space="preserve">Theatre Theorist</w:t>
      </w:r>
    </w:p>
    <w:p w:rsidR="00000000" w:rsidDel="00000000" w:rsidP="00000000" w:rsidRDefault="00000000" w:rsidRPr="00000000" w14:paraId="00000014">
      <w:pPr>
        <w:spacing w:after="240" w:before="240" w:lineRule="auto"/>
        <w:jc w:val="center"/>
        <w:rPr>
          <w:sz w:val="24"/>
          <w:szCs w:val="24"/>
        </w:rPr>
      </w:pPr>
      <w:r w:rsidDel="00000000" w:rsidR="00000000" w:rsidRPr="00000000">
        <w:rPr>
          <w:sz w:val="24"/>
          <w:szCs w:val="24"/>
          <w:rtl w:val="0"/>
        </w:rPr>
        <w:t xml:space="preserve"> Word Count (2500 word maximum)</w:t>
      </w:r>
    </w:p>
    <w:p w:rsidR="00000000" w:rsidDel="00000000" w:rsidP="00000000" w:rsidRDefault="00000000" w:rsidRPr="00000000" w14:paraId="00000015">
      <w:pPr>
        <w:rPr/>
      </w:pPr>
      <w:r w:rsidDel="00000000" w:rsidR="00000000" w:rsidRPr="00000000">
        <w:rPr>
          <w:rtl w:val="0"/>
        </w:rPr>
        <w:tab/>
        <w:tab/>
        <w:tab/>
        <w:tab/>
        <w:tab/>
      </w:r>
    </w:p>
    <w:p w:rsidR="00000000" w:rsidDel="00000000" w:rsidP="00000000" w:rsidRDefault="00000000" w:rsidRPr="00000000" w14:paraId="00000016">
      <w:pPr>
        <w:rPr/>
      </w:pPr>
      <w:r w:rsidDel="00000000" w:rsidR="00000000" w:rsidRPr="00000000">
        <w:rPr>
          <w:rtl w:val="0"/>
        </w:rPr>
        <w:tab/>
        <w:tab/>
        <w:tab/>
        <w:tab/>
      </w:r>
    </w:p>
    <w:p w:rsidR="00000000" w:rsidDel="00000000" w:rsidP="00000000" w:rsidRDefault="00000000" w:rsidRPr="00000000" w14:paraId="00000017">
      <w:pPr>
        <w:rPr/>
      </w:pPr>
      <w:r w:rsidDel="00000000" w:rsidR="00000000" w:rsidRPr="00000000">
        <w:rPr>
          <w:rtl w:val="0"/>
        </w:rPr>
        <w:tab/>
        <w:tab/>
        <w:tab/>
      </w:r>
    </w:p>
    <w:p w:rsidR="00000000" w:rsidDel="00000000" w:rsidP="00000000" w:rsidRDefault="00000000" w:rsidRPr="00000000" w14:paraId="00000018">
      <w:pPr>
        <w:rPr/>
      </w:pPr>
      <w:r w:rsidDel="00000000" w:rsidR="00000000" w:rsidRPr="00000000">
        <w:rPr>
          <w:rtl w:val="0"/>
        </w:rPr>
        <w:tab/>
        <w:tab/>
      </w:r>
    </w:p>
    <w:p w:rsidR="00000000" w:rsidDel="00000000" w:rsidP="00000000" w:rsidRDefault="00000000" w:rsidRPr="00000000" w14:paraId="00000019">
      <w:pPr>
        <w:rPr/>
      </w:pPr>
      <w:r w:rsidDel="00000000" w:rsidR="00000000" w:rsidRPr="00000000">
        <w:rPr>
          <w:rtl w:val="0"/>
        </w:rPr>
        <w:tab/>
        <w:tab/>
      </w:r>
    </w:p>
    <w:p w:rsidR="00000000" w:rsidDel="00000000" w:rsidP="00000000" w:rsidRDefault="00000000" w:rsidRPr="00000000" w14:paraId="0000001A">
      <w:pPr>
        <w:rPr/>
      </w:pPr>
      <w:r w:rsidDel="00000000" w:rsidR="00000000" w:rsidRPr="00000000">
        <w:rPr>
          <w:rtl w:val="0"/>
        </w:rPr>
        <w:tab/>
        <w:tab/>
        <w:tab/>
      </w:r>
    </w:p>
    <w:p w:rsidR="00000000" w:rsidDel="00000000" w:rsidP="00000000" w:rsidRDefault="00000000" w:rsidRPr="00000000" w14:paraId="0000001B">
      <w:pPr>
        <w:rPr/>
      </w:pPr>
      <w:r w:rsidDel="00000000" w:rsidR="00000000" w:rsidRPr="00000000">
        <w:rPr>
          <w:rtl w:val="0"/>
        </w:rPr>
        <w:tab/>
        <w:tab/>
        <w:tab/>
        <w:tab/>
      </w:r>
    </w:p>
    <w:p w:rsidR="00000000" w:rsidDel="00000000" w:rsidP="00000000" w:rsidRDefault="00000000" w:rsidRPr="00000000" w14:paraId="0000001C">
      <w:pPr>
        <w:rPr/>
      </w:pPr>
      <w:r w:rsidDel="00000000" w:rsidR="00000000" w:rsidRPr="00000000">
        <w:rPr>
          <w:rtl w:val="0"/>
        </w:rPr>
        <w:tab/>
        <w:tab/>
        <w:tab/>
        <w:tab/>
        <w:tab/>
      </w:r>
    </w:p>
    <w:p w:rsidR="00000000" w:rsidDel="00000000" w:rsidP="00000000" w:rsidRDefault="00000000" w:rsidRPr="00000000" w14:paraId="0000001D">
      <w:pPr>
        <w:rPr/>
      </w:pPr>
      <w:r w:rsidDel="00000000" w:rsidR="00000000" w:rsidRPr="00000000">
        <w:rPr>
          <w:rtl w:val="0"/>
        </w:rPr>
        <w:tab/>
        <w:tab/>
        <w:tab/>
        <w:tab/>
        <w:tab/>
        <w:tab/>
      </w:r>
    </w:p>
    <w:p w:rsidR="00000000" w:rsidDel="00000000" w:rsidP="00000000" w:rsidRDefault="00000000" w:rsidRPr="00000000" w14:paraId="0000001E">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1F">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20">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2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2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23">
      <w:pPr>
        <w:spacing w:after="240" w:before="240" w:lineRule="auto"/>
        <w:rPr>
          <w:b w:val="1"/>
          <w:sz w:val="36"/>
          <w:szCs w:val="36"/>
        </w:rPr>
      </w:pPr>
      <w:r w:rsidDel="00000000" w:rsidR="00000000" w:rsidRPr="00000000">
        <w:rPr>
          <w:b w:val="1"/>
          <w:sz w:val="36"/>
          <w:szCs w:val="36"/>
          <w:rtl w:val="0"/>
        </w:rPr>
        <w:t xml:space="preserve">Structuring the Work</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The report should be written in the first person. It should present the student’s research, theatre-maker intentions, and the evaluation of their finished theatre piece.</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The word limit for the report is 2,500 words maximum, which includes all labels, quotations, and citations.</w:t>
      </w:r>
    </w:p>
    <w:p w:rsidR="00000000" w:rsidDel="00000000" w:rsidP="00000000" w:rsidRDefault="00000000" w:rsidRPr="00000000" w14:paraId="00000026">
      <w:pPr>
        <w:spacing w:after="240" w:before="240" w:lineRule="auto"/>
        <w:rPr>
          <w:i w:val="1"/>
          <w:sz w:val="24"/>
          <w:szCs w:val="24"/>
          <w:u w:val="single"/>
        </w:rPr>
      </w:pPr>
      <w:r w:rsidDel="00000000" w:rsidR="00000000" w:rsidRPr="00000000">
        <w:rPr>
          <w:i w:val="1"/>
          <w:sz w:val="24"/>
          <w:szCs w:val="24"/>
          <w:u w:val="single"/>
          <w:rtl w:val="0"/>
        </w:rPr>
        <w:t xml:space="preserve">This word limit does not include the list of sources used.</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The report is assessed on-screen and students must ensure that their work is clear and legible when presented in a digital, on-screen format. The work should be created using a letter page size be typed in a legible sans serif 12-point font and use standard margin sizes and single spacing.</w:t>
      </w:r>
    </w:p>
    <w:p w:rsidR="00000000" w:rsidDel="00000000" w:rsidP="00000000" w:rsidRDefault="00000000" w:rsidRPr="00000000" w14:paraId="00000028">
      <w:pPr>
        <w:spacing w:after="240" w:before="240" w:lineRule="auto"/>
        <w:rPr>
          <w:sz w:val="24"/>
          <w:szCs w:val="24"/>
        </w:rPr>
      </w:pPr>
      <w:r w:rsidDel="00000000" w:rsidR="00000000" w:rsidRPr="00000000">
        <w:rPr>
          <w:rtl w:val="0"/>
        </w:rPr>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The report should be structured using the following headings have been recommended by </w:t>
      </w:r>
      <w:r w:rsidDel="00000000" w:rsidR="00000000" w:rsidRPr="00000000">
        <w:rPr>
          <w:color w:val="050505"/>
          <w:sz w:val="23"/>
          <w:szCs w:val="23"/>
          <w:rtl w:val="0"/>
        </w:rPr>
        <w:t xml:space="preserve">Laurie-Carroll Bérubé.</w:t>
      </w: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32"/>
          <w:szCs w:val="32"/>
        </w:rPr>
      </w:pPr>
      <w:r w:rsidDel="00000000" w:rsidR="00000000" w:rsidRPr="00000000">
        <w:rPr>
          <w:b w:val="1"/>
          <w:sz w:val="32"/>
          <w:szCs w:val="32"/>
          <w:rtl w:val="0"/>
        </w:rPr>
        <w:t xml:space="preserve">Criterion A. Researching theatre theory</w:t>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With reference to their research, each student explains the chosen theory with a focus on the theorist’s overarching intentions and the selected aspect(s) of the theory. References to research should support the student’s explanation of both the theory and aspect(s) chosen, as examiners are interested in ensuring the student’s research is upheld and framed by pertinent evidence from the primary and secondary sources explored.</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Recommended length 1000 words</w:t>
      </w:r>
    </w:p>
    <w:p w:rsidR="00000000" w:rsidDel="00000000" w:rsidP="00000000" w:rsidRDefault="00000000" w:rsidRPr="00000000" w14:paraId="00000032">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33">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34">
      <w:pPr>
        <w:rPr>
          <w:b w:val="1"/>
          <w:sz w:val="32"/>
          <w:szCs w:val="32"/>
        </w:rPr>
      </w:pPr>
      <w:r w:rsidDel="00000000" w:rsidR="00000000" w:rsidRPr="00000000">
        <w:rPr>
          <w:rtl w:val="0"/>
        </w:rPr>
      </w:r>
    </w:p>
    <w:p w:rsidR="00000000" w:rsidDel="00000000" w:rsidP="00000000" w:rsidRDefault="00000000" w:rsidRPr="00000000" w14:paraId="00000035">
      <w:pPr>
        <w:rPr>
          <w:b w:val="1"/>
          <w:sz w:val="32"/>
          <w:szCs w:val="32"/>
        </w:rPr>
      </w:pPr>
      <w:r w:rsidDel="00000000" w:rsidR="00000000" w:rsidRPr="00000000">
        <w:rPr>
          <w:rtl w:val="0"/>
        </w:rPr>
      </w:r>
    </w:p>
    <w:p w:rsidR="00000000" w:rsidDel="00000000" w:rsidP="00000000" w:rsidRDefault="00000000" w:rsidRPr="00000000" w14:paraId="00000036">
      <w:pPr>
        <w:rPr>
          <w:b w:val="1"/>
          <w:sz w:val="32"/>
          <w:szCs w:val="32"/>
        </w:rPr>
      </w:pPr>
      <w:r w:rsidDel="00000000" w:rsidR="00000000" w:rsidRPr="00000000">
        <w:rPr>
          <w:rtl w:val="0"/>
        </w:rPr>
      </w:r>
    </w:p>
    <w:p w:rsidR="00000000" w:rsidDel="00000000" w:rsidP="00000000" w:rsidRDefault="00000000" w:rsidRPr="00000000" w14:paraId="00000037">
      <w:pPr>
        <w:rPr>
          <w:b w:val="1"/>
          <w:sz w:val="32"/>
          <w:szCs w:val="32"/>
        </w:rPr>
      </w:pPr>
      <w:r w:rsidDel="00000000" w:rsidR="00000000" w:rsidRPr="00000000">
        <w:rPr>
          <w:rtl w:val="0"/>
        </w:rPr>
      </w:r>
    </w:p>
    <w:p w:rsidR="00000000" w:rsidDel="00000000" w:rsidP="00000000" w:rsidRDefault="00000000" w:rsidRPr="00000000" w14:paraId="00000038">
      <w:pPr>
        <w:rPr>
          <w:b w:val="1"/>
          <w:sz w:val="32"/>
          <w:szCs w:val="32"/>
        </w:rPr>
      </w:pPr>
      <w:r w:rsidDel="00000000" w:rsidR="00000000" w:rsidRPr="00000000">
        <w:rPr>
          <w:rtl w:val="0"/>
        </w:rPr>
      </w:r>
    </w:p>
    <w:p w:rsidR="00000000" w:rsidDel="00000000" w:rsidP="00000000" w:rsidRDefault="00000000" w:rsidRPr="00000000" w14:paraId="00000039">
      <w:pPr>
        <w:rPr>
          <w:b w:val="1"/>
          <w:sz w:val="32"/>
          <w:szCs w:val="32"/>
        </w:rPr>
      </w:pP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rPr>
          <w:rtl w:val="0"/>
        </w:rPr>
      </w:r>
    </w:p>
    <w:p w:rsidR="00000000" w:rsidDel="00000000" w:rsidP="00000000" w:rsidRDefault="00000000" w:rsidRPr="00000000" w14:paraId="0000003B">
      <w:pPr>
        <w:rPr>
          <w:b w:val="1"/>
          <w:sz w:val="32"/>
          <w:szCs w:val="32"/>
        </w:rPr>
      </w:pPr>
      <w:r w:rsidDel="00000000" w:rsidR="00000000" w:rsidRPr="00000000">
        <w:rPr>
          <w:rtl w:val="0"/>
        </w:rPr>
      </w:r>
    </w:p>
    <w:p w:rsidR="00000000" w:rsidDel="00000000" w:rsidP="00000000" w:rsidRDefault="00000000" w:rsidRPr="00000000" w14:paraId="0000003C">
      <w:pPr>
        <w:rPr>
          <w:b w:val="1"/>
          <w:sz w:val="32"/>
          <w:szCs w:val="32"/>
        </w:rPr>
      </w:pPr>
      <w:r w:rsidDel="00000000" w:rsidR="00000000" w:rsidRPr="00000000">
        <w:rPr>
          <w:rtl w:val="0"/>
        </w:rPr>
      </w:r>
    </w:p>
    <w:p w:rsidR="00000000" w:rsidDel="00000000" w:rsidP="00000000" w:rsidRDefault="00000000" w:rsidRPr="00000000" w14:paraId="0000003D">
      <w:pPr>
        <w:rPr>
          <w:b w:val="1"/>
          <w:sz w:val="32"/>
          <w:szCs w:val="32"/>
        </w:rPr>
      </w:pPr>
      <w:r w:rsidDel="00000000" w:rsidR="00000000" w:rsidRPr="00000000">
        <w:rPr>
          <w:rtl w:val="0"/>
        </w:rPr>
      </w:r>
    </w:p>
    <w:p w:rsidR="00000000" w:rsidDel="00000000" w:rsidP="00000000" w:rsidRDefault="00000000" w:rsidRPr="00000000" w14:paraId="0000003E">
      <w:pPr>
        <w:rPr>
          <w:b w:val="1"/>
          <w:sz w:val="32"/>
          <w:szCs w:val="32"/>
        </w:rPr>
      </w:pPr>
      <w:r w:rsidDel="00000000" w:rsidR="00000000" w:rsidRPr="00000000">
        <w:rPr>
          <w:rtl w:val="0"/>
        </w:rPr>
      </w:r>
    </w:p>
    <w:p w:rsidR="00000000" w:rsidDel="00000000" w:rsidP="00000000" w:rsidRDefault="00000000" w:rsidRPr="00000000" w14:paraId="0000003F">
      <w:pPr>
        <w:rPr>
          <w:b w:val="1"/>
          <w:sz w:val="32"/>
          <w:szCs w:val="32"/>
        </w:rPr>
      </w:pPr>
      <w:r w:rsidDel="00000000" w:rsidR="00000000" w:rsidRPr="00000000">
        <w:rPr>
          <w:b w:val="1"/>
          <w:sz w:val="32"/>
          <w:szCs w:val="32"/>
          <w:rtl w:val="0"/>
        </w:rPr>
        <w:t xml:space="preserve">Developing the piece</w:t>
      </w:r>
    </w:p>
    <w:p w:rsidR="00000000" w:rsidDel="00000000" w:rsidP="00000000" w:rsidRDefault="00000000" w:rsidRPr="00000000" w14:paraId="00000040">
      <w:pPr>
        <w:rPr>
          <w:b w:val="1"/>
          <w:sz w:val="32"/>
          <w:szCs w:val="32"/>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Each student presents their defined and clearly articulated theatre-maker intentions for the solo theatre piece and explains the process of developing the solo theatre piece, as informed by their chosen theory, through the use of performance and production elements.</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Recommended length 750 words</w:t>
      </w:r>
    </w:p>
    <w:p w:rsidR="00000000" w:rsidDel="00000000" w:rsidP="00000000" w:rsidRDefault="00000000" w:rsidRPr="00000000" w14:paraId="0000004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A">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B">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C">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D">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E">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2">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9">
      <w:pPr>
        <w:rPr>
          <w:b w:val="1"/>
          <w:sz w:val="32"/>
          <w:szCs w:val="32"/>
        </w:rPr>
      </w:pPr>
      <w:r w:rsidDel="00000000" w:rsidR="00000000" w:rsidRPr="00000000">
        <w:rPr>
          <w:b w:val="1"/>
          <w:sz w:val="32"/>
          <w:szCs w:val="32"/>
          <w:rtl w:val="0"/>
        </w:rPr>
        <w:t xml:space="preserve">Evaluating the performance</w:t>
      </w:r>
    </w:p>
    <w:p w:rsidR="00000000" w:rsidDel="00000000" w:rsidP="00000000" w:rsidRDefault="00000000" w:rsidRPr="00000000" w14:paraId="0000005A">
      <w:pPr>
        <w:rPr>
          <w:b w:val="1"/>
          <w:sz w:val="32"/>
          <w:szCs w:val="32"/>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sz w:val="24"/>
          <w:szCs w:val="24"/>
          <w:rtl w:val="0"/>
        </w:rPr>
        <w:t xml:space="preserve">Each student evaluates the presented solo theatre piece, explaining the extent to which their intentions were fulfilled and considering the feedback received from the audience.</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sz w:val="24"/>
          <w:szCs w:val="24"/>
          <w:rtl w:val="0"/>
        </w:rPr>
        <w:t xml:space="preserve">Recommended length 750 words</w:t>
      </w:r>
      <w:r w:rsidDel="00000000" w:rsidR="00000000" w:rsidRPr="00000000">
        <w:rPr>
          <w:rtl w:val="0"/>
        </w:rPr>
      </w:r>
    </w:p>
    <w:p w:rsidR="00000000" w:rsidDel="00000000" w:rsidP="00000000" w:rsidRDefault="00000000" w:rsidRPr="00000000" w14:paraId="0000005E">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5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2">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A">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B">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C">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D">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E">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7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7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72">
      <w:pPr>
        <w:spacing w:after="240" w:before="240" w:lineRule="auto"/>
        <w:rPr/>
      </w:pPr>
      <w:r w:rsidDel="00000000" w:rsidR="00000000" w:rsidRPr="00000000">
        <w:rPr>
          <w:rtl w:val="0"/>
        </w:rPr>
        <w:tab/>
        <w:tab/>
        <w:tab/>
        <w:tab/>
        <w:tab/>
      </w:r>
    </w:p>
    <w:p w:rsidR="00000000" w:rsidDel="00000000" w:rsidP="00000000" w:rsidRDefault="00000000" w:rsidRPr="00000000" w14:paraId="00000073">
      <w:pPr>
        <w:spacing w:before="0" w:lineRule="auto"/>
        <w:jc w:val="center"/>
        <w:rPr>
          <w:b w:val="1"/>
          <w:i w:val="1"/>
          <w:sz w:val="24"/>
          <w:szCs w:val="24"/>
          <w:u w:val="single"/>
        </w:rPr>
      </w:pPr>
      <w:r w:rsidDel="00000000" w:rsidR="00000000" w:rsidRPr="00000000">
        <w:rPr>
          <w:rtl w:val="0"/>
        </w:rPr>
      </w:r>
    </w:p>
    <w:p w:rsidR="00000000" w:rsidDel="00000000" w:rsidP="00000000" w:rsidRDefault="00000000" w:rsidRPr="00000000" w14:paraId="00000074">
      <w:pPr>
        <w:spacing w:before="0" w:lineRule="auto"/>
        <w:jc w:val="center"/>
        <w:rPr>
          <w:b w:val="1"/>
          <w:i w:val="1"/>
          <w:sz w:val="24"/>
          <w:szCs w:val="24"/>
          <w:u w:val="single"/>
        </w:rPr>
      </w:pPr>
      <w:r w:rsidDel="00000000" w:rsidR="00000000" w:rsidRPr="00000000">
        <w:rPr>
          <w:b w:val="1"/>
          <w:i w:val="1"/>
          <w:sz w:val="24"/>
          <w:szCs w:val="24"/>
          <w:u w:val="single"/>
          <w:rtl w:val="0"/>
        </w:rPr>
        <w:t xml:space="preserve">YOU WILL CREATE THIS AS A SEPARATE DOCUMENT and export it to a PDF</w:t>
      </w:r>
    </w:p>
    <w:p w:rsidR="00000000" w:rsidDel="00000000" w:rsidP="00000000" w:rsidRDefault="00000000" w:rsidRPr="00000000" w14:paraId="00000075">
      <w:pPr>
        <w:spacing w:before="0" w:lineRule="auto"/>
        <w:rPr>
          <w:sz w:val="24"/>
          <w:szCs w:val="24"/>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b w:val="1"/>
          <w:sz w:val="24"/>
          <w:szCs w:val="24"/>
          <w:rtl w:val="0"/>
        </w:rPr>
        <w:t xml:space="preserve">Works Cited </w:t>
      </w:r>
      <w:r w:rsidDel="00000000" w:rsidR="00000000" w:rsidRPr="00000000">
        <w:rPr>
          <w:rtl w:val="0"/>
        </w:rPr>
        <w:tab/>
        <w:tab/>
        <w:tab/>
        <w:tab/>
        <w:tab/>
        <w:tab/>
      </w:r>
    </w:p>
    <w:p w:rsidR="00000000" w:rsidDel="00000000" w:rsidP="00000000" w:rsidRDefault="00000000" w:rsidRPr="00000000" w14:paraId="00000077">
      <w:pPr>
        <w:spacing w:after="240" w:before="240" w:lineRule="auto"/>
        <w:rPr>
          <w:b w:val="1"/>
          <w:i w:val="1"/>
          <w:sz w:val="24"/>
          <w:szCs w:val="24"/>
        </w:rPr>
      </w:pPr>
      <w:r w:rsidDel="00000000" w:rsidR="00000000" w:rsidRPr="00000000">
        <w:rPr>
          <w:b w:val="1"/>
          <w:i w:val="1"/>
          <w:sz w:val="24"/>
          <w:szCs w:val="24"/>
          <w:rtl w:val="0"/>
        </w:rPr>
        <w:t xml:space="preserve">Notice that everything is alphabetized and hanging indents are used.</w:t>
      </w:r>
    </w:p>
    <w:p w:rsidR="00000000" w:rsidDel="00000000" w:rsidP="00000000" w:rsidRDefault="00000000" w:rsidRPr="00000000" w14:paraId="00000078">
      <w:pPr>
        <w:rPr/>
      </w:pPr>
      <w:r w:rsidDel="00000000" w:rsidR="00000000" w:rsidRPr="00000000">
        <w:rPr>
          <w:rtl w:val="0"/>
        </w:rPr>
        <w:tab/>
        <w:tab/>
        <w:tab/>
        <w:tab/>
        <w:tab/>
        <w:tab/>
      </w:r>
    </w:p>
    <w:p w:rsidR="00000000" w:rsidDel="00000000" w:rsidP="00000000" w:rsidRDefault="00000000" w:rsidRPr="00000000" w14:paraId="00000079">
      <w:pPr>
        <w:spacing w:after="240" w:before="240" w:lineRule="auto"/>
        <w:rPr>
          <w:sz w:val="24"/>
          <w:szCs w:val="24"/>
        </w:rPr>
      </w:pPr>
      <w:r w:rsidDel="00000000" w:rsidR="00000000" w:rsidRPr="00000000">
        <w:rPr>
          <w:sz w:val="24"/>
          <w:szCs w:val="24"/>
          <w:rtl w:val="0"/>
        </w:rPr>
        <w:t xml:space="preserve">Berman, Morris. The Twilight of American Culture. New York: W.W. Norton, 2000. </w:t>
      </w:r>
      <w:r w:rsidDel="00000000" w:rsidR="00000000" w:rsidRPr="00000000">
        <w:rPr>
          <w:i w:val="1"/>
          <w:sz w:val="24"/>
          <w:szCs w:val="24"/>
          <w:rtl w:val="0"/>
        </w:rPr>
        <w:t xml:space="preserve">Netlibrary</w:t>
      </w:r>
      <w:r w:rsidDel="00000000" w:rsidR="00000000" w:rsidRPr="00000000">
        <w:rPr>
          <w:sz w:val="24"/>
          <w:szCs w:val="24"/>
          <w:rtl w:val="0"/>
        </w:rPr>
        <w:t xml:space="preserve">.​ Web. 22 Aug. 2009.</w:t>
      </w:r>
    </w:p>
    <w:p w:rsidR="00000000" w:rsidDel="00000000" w:rsidP="00000000" w:rsidRDefault="00000000" w:rsidRPr="00000000" w14:paraId="0000007A">
      <w:pPr>
        <w:rPr/>
      </w:pPr>
      <w:r w:rsidDel="00000000" w:rsidR="00000000" w:rsidRPr="00000000">
        <w:rPr>
          <w:rtl w:val="0"/>
        </w:rPr>
        <w:tab/>
        <w:tab/>
        <w:tab/>
        <w:tab/>
        <w:tab/>
        <w:tab/>
      </w:r>
    </w:p>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Cox, Ted. “Once Daring, MTV Now a Bland Corporate Commodity.” Daily Herald [Arlington Heights, IL] 1 Aug. 2006: 1. ​</w:t>
      </w:r>
      <w:r w:rsidDel="00000000" w:rsidR="00000000" w:rsidRPr="00000000">
        <w:rPr>
          <w:i w:val="1"/>
          <w:sz w:val="24"/>
          <w:szCs w:val="24"/>
          <w:rtl w:val="0"/>
        </w:rPr>
        <w:t xml:space="preserve">Infotrac Custom Newspapers</w:t>
      </w:r>
      <w:r w:rsidDel="00000000" w:rsidR="00000000" w:rsidRPr="00000000">
        <w:rPr>
          <w:sz w:val="24"/>
          <w:szCs w:val="24"/>
          <w:rtl w:val="0"/>
        </w:rPr>
        <w:t xml:space="preserve">.​ Web. 27 Aug. 2009.</w:t>
      </w:r>
    </w:p>
    <w:p w:rsidR="00000000" w:rsidDel="00000000" w:rsidP="00000000" w:rsidRDefault="00000000" w:rsidRPr="00000000" w14:paraId="0000007C">
      <w:pPr>
        <w:rPr/>
      </w:pPr>
      <w:r w:rsidDel="00000000" w:rsidR="00000000" w:rsidRPr="00000000">
        <w:rPr>
          <w:rtl w:val="0"/>
        </w:rPr>
        <w:tab/>
        <w:tab/>
        <w:tab/>
        <w:tab/>
        <w:tab/>
        <w:tab/>
      </w:r>
    </w:p>
    <w:p w:rsidR="00000000" w:rsidDel="00000000" w:rsidP="00000000" w:rsidRDefault="00000000" w:rsidRPr="00000000" w14:paraId="0000007D">
      <w:pPr>
        <w:spacing w:after="240" w:before="240" w:lineRule="auto"/>
        <w:rPr>
          <w:sz w:val="24"/>
          <w:szCs w:val="24"/>
        </w:rPr>
      </w:pPr>
      <w:r w:rsidDel="00000000" w:rsidR="00000000" w:rsidRPr="00000000">
        <w:rPr>
          <w:sz w:val="24"/>
          <w:szCs w:val="24"/>
          <w:rtl w:val="0"/>
        </w:rPr>
        <w:t xml:space="preserve">Curtin, Michael F. “Media and the Degradation of Language: The Tides of Vulgarity Can be Countered.” ​</w:t>
      </w:r>
      <w:r w:rsidDel="00000000" w:rsidR="00000000" w:rsidRPr="00000000">
        <w:rPr>
          <w:i w:val="1"/>
          <w:sz w:val="24"/>
          <w:szCs w:val="24"/>
          <w:rtl w:val="0"/>
        </w:rPr>
        <w:t xml:space="preserve">Vital Speeches of the Da</w:t>
      </w:r>
      <w:r w:rsidDel="00000000" w:rsidR="00000000" w:rsidRPr="00000000">
        <w:rPr>
          <w:sz w:val="24"/>
          <w:szCs w:val="24"/>
          <w:rtl w:val="0"/>
        </w:rPr>
        <w:t xml:space="preserve">y​ 72.20-21 (Aug. 2006): 578-80. Print.</w:t>
      </w:r>
    </w:p>
    <w:p w:rsidR="00000000" w:rsidDel="00000000" w:rsidP="00000000" w:rsidRDefault="00000000" w:rsidRPr="00000000" w14:paraId="0000007E">
      <w:pPr>
        <w:rPr/>
      </w:pPr>
      <w:r w:rsidDel="00000000" w:rsidR="00000000" w:rsidRPr="00000000">
        <w:rPr>
          <w:rtl w:val="0"/>
        </w:rPr>
        <w:tab/>
        <w:tab/>
        <w:tab/>
        <w:tab/>
        <w:tab/>
        <w:tab/>
      </w:r>
    </w:p>
    <w:p w:rsidR="00000000" w:rsidDel="00000000" w:rsidP="00000000" w:rsidRDefault="00000000" w:rsidRPr="00000000" w14:paraId="0000007F">
      <w:pPr>
        <w:spacing w:after="240" w:before="240" w:lineRule="auto"/>
        <w:rPr>
          <w:sz w:val="24"/>
          <w:szCs w:val="24"/>
        </w:rPr>
      </w:pPr>
      <w:r w:rsidDel="00000000" w:rsidR="00000000" w:rsidRPr="00000000">
        <w:rPr>
          <w:sz w:val="24"/>
          <w:szCs w:val="24"/>
          <w:rtl w:val="0"/>
        </w:rPr>
        <w:t xml:space="preserve">Edmundson, Mark. “One the Uses of a Liberal Education: I. As Lite Entertainment for Bored College Students.” ​</w:t>
      </w:r>
      <w:r w:rsidDel="00000000" w:rsidR="00000000" w:rsidRPr="00000000">
        <w:rPr>
          <w:i w:val="1"/>
          <w:sz w:val="24"/>
          <w:szCs w:val="24"/>
          <w:rtl w:val="0"/>
        </w:rPr>
        <w:t xml:space="preserve">Harper’s</w:t>
      </w:r>
      <w:r w:rsidDel="00000000" w:rsidR="00000000" w:rsidRPr="00000000">
        <w:rPr>
          <w:sz w:val="24"/>
          <w:szCs w:val="24"/>
          <w:rtl w:val="0"/>
        </w:rPr>
        <w:t xml:space="preserve">​ Sept. 1997: 39-49. Print.</w:t>
      </w:r>
    </w:p>
    <w:p w:rsidR="00000000" w:rsidDel="00000000" w:rsidP="00000000" w:rsidRDefault="00000000" w:rsidRPr="00000000" w14:paraId="00000080">
      <w:pPr>
        <w:rPr/>
      </w:pPr>
      <w:r w:rsidDel="00000000" w:rsidR="00000000" w:rsidRPr="00000000">
        <w:rPr>
          <w:rtl w:val="0"/>
        </w:rPr>
        <w:tab/>
        <w:tab/>
        <w:tab/>
        <w:tab/>
        <w:tab/>
        <w:tab/>
      </w:r>
    </w:p>
    <w:p w:rsidR="00000000" w:rsidDel="00000000" w:rsidP="00000000" w:rsidRDefault="00000000" w:rsidRPr="00000000" w14:paraId="00000081">
      <w:pPr>
        <w:spacing w:after="240" w:before="240" w:lineRule="auto"/>
        <w:rPr/>
      </w:pPr>
      <w:r w:rsidDel="00000000" w:rsidR="00000000" w:rsidRPr="00000000">
        <w:rPr>
          <w:sz w:val="24"/>
          <w:szCs w:val="24"/>
          <w:rtl w:val="0"/>
        </w:rPr>
        <w:t xml:space="preserve">Halimi, Serge. “Myopic and Cheapskate Journalism: U.S. Press Obsessed with Local Issues.” </w:t>
      </w:r>
      <w:r w:rsidDel="00000000" w:rsidR="00000000" w:rsidRPr="00000000">
        <w:rPr>
          <w:i w:val="1"/>
          <w:sz w:val="24"/>
          <w:szCs w:val="24"/>
          <w:rtl w:val="0"/>
        </w:rPr>
        <w:t xml:space="preserve">Le Monde Diplomatique – English Edition</w:t>
      </w:r>
      <w:r w:rsidDel="00000000" w:rsidR="00000000" w:rsidRPr="00000000">
        <w:rPr>
          <w:sz w:val="24"/>
          <w:szCs w:val="24"/>
          <w:rtl w:val="0"/>
        </w:rPr>
        <w:t xml:space="preserve">.​ Le Monde Diplomatique, Aug.-Sept. 1998. Web. 29 Aug. 2009.</w:t>
      </w: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pPr>
    <w:r w:rsidDel="00000000" w:rsidR="00000000" w:rsidRPr="00000000">
      <w:rPr>
        <w:rtl w:val="0"/>
      </w:rPr>
      <w:t xml:space="preserve">Label Each Page with Your Candidate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